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  <w:t>附件：</w:t>
      </w:r>
      <w:bookmarkStart w:id="0" w:name="_GoBack"/>
      <w:bookmarkEnd w:id="0"/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年威海市市级重点实验室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bidi="ar"/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eastAsia="zh-CN" w:bidi="ar"/>
        </w:rPr>
        <w:t>第一批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 w:bidi="ar"/>
        </w:rPr>
        <w:t>)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立项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名单</w:t>
      </w:r>
    </w:p>
    <w:tbl>
      <w:tblPr>
        <w:tblStyle w:val="2"/>
        <w:tblW w:w="97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240"/>
        <w:gridCol w:w="372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区市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威海市海洋功能性脂质重点实验室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威海博宇食品有限公司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环翠区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威海市智慧城市网络运营安全重点实验室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山东同域网络安全技术有限公司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环翠区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威海市反应釜流体混合搅拌技术重点实验室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威海化工机械有限公司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环翠区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威海市海产品活性因子重点实验室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威海海洋生物医药产业技术研究院有限公司、哈工大（威海）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威海市水性环保工业涂料制备及应用技术重点实验室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威海科力化工材料有限公司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威海市绿色化学制药技术重点实验室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诚弘制药（威海）有限责任公司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威海市功率半导体器件智能检测技术与装备重点实验室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山东阅芯电子科技有限公司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威海市特种纸重点实验室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山东凯丽特种纸股份有限公司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威海市合成生物学重点实验室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荣成市慧海创达生物科技有限公司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威海市船舶污染物减排技术重点实验室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山东佩森环保科技有限公司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威海市海洋贝藻及精深加工重点实验室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华信食品（山东）集团有限公司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乳山市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威海市海洋无人系统自主控制与协同技术重点实验室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威海天帆智能科技有限公司、哈工大（威海）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威海市医用灭菌包装材料与制备技术重点实验室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威海恒瑞新型包装材料有限公司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威海市高性能合金纤维与特种复合材料重点实验室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山东兰海新材料科技有限公司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威海市特种车辆智能技术与应用重点实验室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威海天特智能科技有限公司、哈工大（威海）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威海市深海机器人技术重点实验室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威海市石墨深加工重点实验室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威海云山科技有限公司、哈工大（威海）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威海市光通信工程仪器重点实验室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一诺仪器（中国）有限公司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威海市无花果加工技术重点实验室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威海紫光科技园有限公司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威海市激光气体检测技术重点实验室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埃尔法（山东）仪器有限公司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威海市纳米功能纤维应用技术重点实验室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山东安然纳米实业发展有限公司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威海市工业旋转编码器研发重点实验室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威海艾迪科电子科技股份有限公司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23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威海市防腐功能涂料重点实验室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威海佳美化工有限公司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威海市工程塑料增韧剂制备及应用技术重点实验室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威海金合思化工有限公司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威海市海产调味料制备技术重点实验室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山东味正品康食品科技股份有限公司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威海市微纳结构材料重点实验室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威海蓝谷材料分析研究院有限公司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南海新区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威海市车辆尾气监测与治理重点实验室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山东鸣川汽车集团有限公司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南海新区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F48C"/>
    <w:rsid w:val="FEEFF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2022-04-08T18:39:00Z</dcterms:created>
  <dc:creator>user</dc:creator>
  <cp:lastModifiedBy>user</cp:lastModifiedBy>
  <dcterms:modified xsi:type="dcterms:W3CDTF">2022-04-08T18:40:21Z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